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1A2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526" w:type="dxa"/>
            <w:tcBorders>
              <w:top w:val="nil"/>
              <w:left w:val="nil"/>
              <w:bottom w:val="nil"/>
              <w:right w:val="nil"/>
            </w:tcBorders>
            <w:noWrap w:val="0"/>
            <w:vAlign w:val="center"/>
          </w:tcPr>
          <w:p w14:paraId="5C703985">
            <w:pPr>
              <w:jc w:val="center"/>
              <w:rPr>
                <w:rFonts w:hint="eastAsia" w:ascii="仿宋_GB2312" w:eastAsia="仿宋_GB2312"/>
                <w:sz w:val="32"/>
              </w:rPr>
            </w:pPr>
            <w:r>
              <w:rPr>
                <w:rFonts w:hint="eastAsia" w:ascii="仿宋_GB2312" w:eastAsia="仿宋_GB2312"/>
                <w:b/>
                <w:bCs/>
                <w:sz w:val="32"/>
              </w:rPr>
              <w:t>课题名称</w:t>
            </w:r>
            <w:r>
              <w:rPr>
                <w:rFonts w:hint="eastAsia" w:ascii="仿宋" w:eastAsia="仿宋"/>
                <w:sz w:val="32"/>
              </w:rPr>
              <w:t xml:space="preserve"> </w:t>
            </w:r>
          </w:p>
        </w:tc>
        <w:tc>
          <w:tcPr>
            <w:tcW w:w="5019" w:type="dxa"/>
            <w:tcBorders>
              <w:top w:val="nil"/>
              <w:left w:val="nil"/>
              <w:bottom w:val="single" w:color="auto" w:sz="4" w:space="0"/>
              <w:right w:val="nil"/>
            </w:tcBorders>
            <w:noWrap w:val="0"/>
            <w:vAlign w:val="center"/>
          </w:tcPr>
          <w:p w14:paraId="1185560F">
            <w:pPr>
              <w:spacing w:line="240" w:lineRule="auto"/>
              <w:jc w:val="center"/>
              <w:rPr>
                <w:rFonts w:hint="eastAsia" w:ascii="仿宋" w:hAnsi="仿宋" w:eastAsia="仿宋" w:cs="仿宋"/>
                <w:b w:val="0"/>
                <w:bCs w:val="0"/>
                <w:sz w:val="32"/>
                <w:u w:val="none"/>
                <w:lang w:val="en-US" w:eastAsia="zh-CN"/>
              </w:rPr>
            </w:pPr>
          </w:p>
        </w:tc>
      </w:tr>
      <w:tr w14:paraId="72C6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526" w:type="dxa"/>
            <w:tcBorders>
              <w:top w:val="nil"/>
              <w:left w:val="nil"/>
              <w:bottom w:val="nil"/>
              <w:right w:val="nil"/>
            </w:tcBorders>
            <w:noWrap w:val="0"/>
            <w:vAlign w:val="center"/>
          </w:tcPr>
          <w:p w14:paraId="0D70A7A7">
            <w:pPr>
              <w:jc w:val="center"/>
              <w:rPr>
                <w:rFonts w:hint="default" w:ascii="仿宋" w:eastAsia="仿宋"/>
                <w:sz w:val="32"/>
                <w:lang w:val="en-US" w:eastAsia="zh-CN"/>
              </w:rPr>
            </w:pPr>
            <w:r>
              <w:rPr>
                <w:rFonts w:hint="eastAsia" w:ascii="仿宋_GB2312" w:eastAsia="仿宋_GB2312"/>
                <w:b/>
                <w:bCs/>
                <w:sz w:val="32"/>
                <w:lang w:val="en-US" w:eastAsia="zh-CN"/>
              </w:rPr>
              <w:t>首席专家</w:t>
            </w:r>
          </w:p>
        </w:tc>
        <w:tc>
          <w:tcPr>
            <w:tcW w:w="5019" w:type="dxa"/>
            <w:tcBorders>
              <w:top w:val="single" w:color="auto" w:sz="4" w:space="0"/>
              <w:left w:val="nil"/>
              <w:bottom w:val="single" w:color="auto" w:sz="4" w:space="0"/>
              <w:right w:val="nil"/>
            </w:tcBorders>
            <w:noWrap w:val="0"/>
            <w:vAlign w:val="center"/>
          </w:tcPr>
          <w:p w14:paraId="4BDD0302">
            <w:pPr>
              <w:spacing w:line="240" w:lineRule="auto"/>
              <w:jc w:val="center"/>
              <w:rPr>
                <w:rFonts w:hint="eastAsia" w:ascii="仿宋" w:hAnsi="仿宋" w:eastAsia="仿宋" w:cs="仿宋"/>
                <w:b w:val="0"/>
                <w:bCs w:val="0"/>
                <w:sz w:val="32"/>
                <w:u w:val="none"/>
                <w:lang w:val="en-US" w:eastAsia="zh-CN"/>
              </w:rPr>
            </w:pPr>
          </w:p>
        </w:tc>
      </w:tr>
      <w:tr w14:paraId="170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526" w:type="dxa"/>
            <w:tcBorders>
              <w:top w:val="nil"/>
              <w:left w:val="nil"/>
              <w:bottom w:val="nil"/>
              <w:right w:val="nil"/>
            </w:tcBorders>
            <w:shd w:val="clear"/>
            <w:noWrap w:val="0"/>
            <w:vAlign w:val="center"/>
          </w:tcPr>
          <w:p w14:paraId="239F5E1C">
            <w:pPr>
              <w:jc w:val="center"/>
              <w:rPr>
                <w:rFonts w:hint="default" w:ascii="仿宋" w:hAnsi="Times New Roman" w:eastAsia="仿宋" w:cs="Times New Roman"/>
                <w:sz w:val="32"/>
                <w:lang w:val="en-US" w:eastAsia="zh-CN" w:bidi="ar-SA"/>
              </w:rPr>
            </w:pPr>
            <w:r>
              <w:rPr>
                <w:rFonts w:hint="eastAsia" w:ascii="仿宋_GB2312" w:eastAsia="仿宋_GB2312"/>
                <w:b/>
                <w:bCs/>
                <w:sz w:val="32"/>
                <w:lang w:val="en-US" w:eastAsia="zh-CN"/>
              </w:rPr>
              <w:t>责任单位</w:t>
            </w:r>
          </w:p>
        </w:tc>
        <w:tc>
          <w:tcPr>
            <w:tcW w:w="5019" w:type="dxa"/>
            <w:tcBorders>
              <w:top w:val="single" w:color="auto" w:sz="4" w:space="0"/>
              <w:left w:val="nil"/>
              <w:bottom w:val="single" w:color="auto" w:sz="4" w:space="0"/>
              <w:right w:val="nil"/>
            </w:tcBorders>
            <w:noWrap w:val="0"/>
            <w:vAlign w:val="center"/>
          </w:tcPr>
          <w:p w14:paraId="2CFB127D">
            <w:pPr>
              <w:spacing w:line="240" w:lineRule="auto"/>
              <w:jc w:val="center"/>
              <w:rPr>
                <w:rFonts w:hint="eastAsia" w:ascii="仿宋" w:hAnsi="仿宋" w:eastAsia="仿宋" w:cs="仿宋"/>
                <w:b w:val="0"/>
                <w:bCs w:val="0"/>
                <w:sz w:val="32"/>
                <w:u w:val="single"/>
                <w:lang w:val="en-US" w:eastAsia="zh-CN"/>
              </w:rPr>
            </w:pPr>
            <w:r>
              <w:rPr>
                <w:rFonts w:hint="eastAsia" w:ascii="仿宋" w:hAnsi="仿宋" w:eastAsia="仿宋" w:cs="仿宋"/>
                <w:b w:val="0"/>
                <w:bCs w:val="0"/>
                <w:sz w:val="32"/>
                <w:u w:val="none"/>
                <w:lang w:val="en-US" w:eastAsia="zh-CN"/>
              </w:rPr>
              <w:t>苏州大学</w:t>
            </w:r>
          </w:p>
        </w:tc>
      </w:tr>
      <w:tr w14:paraId="782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526" w:type="dxa"/>
            <w:tcBorders>
              <w:top w:val="nil"/>
              <w:left w:val="nil"/>
              <w:bottom w:val="nil"/>
              <w:right w:val="nil"/>
            </w:tcBorders>
            <w:noWrap w:val="0"/>
            <w:vAlign w:val="center"/>
          </w:tcPr>
          <w:p w14:paraId="067B1D02">
            <w:pPr>
              <w:jc w:val="center"/>
              <w:rPr>
                <w:rFonts w:hint="default" w:ascii="仿宋" w:eastAsia="仿宋"/>
                <w:w w:val="200"/>
                <w:sz w:val="32"/>
                <w:lang w:val="en-US"/>
              </w:rPr>
            </w:pPr>
            <w:r>
              <w:rPr>
                <w:rFonts w:hint="eastAsia" w:ascii="仿宋_GB2312" w:eastAsia="仿宋_GB2312"/>
                <w:b/>
                <w:bCs/>
                <w:sz w:val="32"/>
                <w:lang w:val="en-US" w:eastAsia="zh-CN"/>
              </w:rPr>
              <w:t>填表日期</w:t>
            </w:r>
          </w:p>
        </w:tc>
        <w:tc>
          <w:tcPr>
            <w:tcW w:w="5019" w:type="dxa"/>
            <w:tcBorders>
              <w:top w:val="single" w:color="auto" w:sz="4" w:space="0"/>
              <w:left w:val="nil"/>
              <w:bottom w:val="single" w:color="auto" w:sz="4" w:space="0"/>
              <w:right w:val="nil"/>
            </w:tcBorders>
            <w:noWrap w:val="0"/>
            <w:vAlign w:val="center"/>
          </w:tcPr>
          <w:p w14:paraId="7631C339">
            <w:pPr>
              <w:spacing w:line="24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32"/>
                <w:u w:val="none"/>
                <w:lang w:val="en-US" w:eastAsia="zh-CN"/>
              </w:rPr>
              <w:t>2025年7月22日</w:t>
            </w:r>
          </w:p>
        </w:tc>
      </w:tr>
    </w:tbl>
    <w:p w14:paraId="52DDCA3C">
      <w:pPr>
        <w:spacing w:line="240" w:lineRule="auto"/>
        <w:ind w:firstLine="1449" w:firstLineChars="453"/>
        <w:rPr>
          <w:rFonts w:ascii="FangSong_GB2312" w:eastAsia="FangSong_GB2312"/>
          <w:sz w:val="32"/>
        </w:rPr>
      </w:pPr>
    </w:p>
    <w:p w14:paraId="667C8F24">
      <w:pPr>
        <w:spacing w:line="225" w:lineRule="atLeast"/>
        <w:rPr>
          <w:rFonts w:ascii="KaiTi_GB2312" w:eastAsia="KaiTi_GB2312"/>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rPr>
          <w:rFonts w:ascii="宋体"/>
          <w:sz w:val="32"/>
        </w:rPr>
      </w:pPr>
      <w:r>
        <w:rPr>
          <w:rFonts w:ascii="宋体"/>
          <w:sz w:val="32"/>
        </w:rPr>
        <w:br w:type="page"/>
      </w: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rPr>
          <w:rFonts w:hint="eastAsia" w:ascii="黑体" w:hAnsi="宋体" w:eastAsia="黑体"/>
          <w:b/>
          <w:sz w:val="36"/>
        </w:rPr>
      </w:pPr>
      <w:r>
        <w:rPr>
          <w:rFonts w:hint="eastAsia" w:ascii="黑体" w:hAnsi="宋体" w:eastAsia="黑体"/>
          <w:b/>
          <w:sz w:val="36"/>
        </w:rPr>
        <w:br w:type="page"/>
      </w: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rPr>
          <w:rFonts w:hint="eastAsia" w:ascii="宋体" w:hAnsi="宋体"/>
          <w:bCs/>
          <w:sz w:val="24"/>
        </w:rPr>
      </w:pPr>
      <w:r>
        <w:rPr>
          <w:rFonts w:hint="eastAsia" w:ascii="宋体" w:hAnsi="宋体"/>
          <w:bCs/>
          <w:sz w:val="24"/>
        </w:rPr>
        <w:br w:type="page"/>
      </w: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default" w:ascii="宋体" w:hAnsi="宋体" w:eastAsia="宋体"/>
                <w:lang w:val="en-US" w:eastAsia="zh-CN"/>
              </w:rPr>
            </w:pPr>
            <w:r>
              <w:rPr>
                <w:rFonts w:hint="eastAsia" w:ascii="宋体" w:hAnsi="宋体"/>
                <w:lang w:val="en-US" w:eastAsia="zh-CN"/>
              </w:rPr>
              <w:t>江苏省苏州市</w:t>
            </w: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eastAsia="宋体"/>
                <w:lang w:val="en-US" w:eastAsia="zh-CN"/>
              </w:rPr>
            </w:pPr>
            <w:r>
              <w:rPr>
                <w:rFonts w:hint="eastAsia" w:ascii="宋体" w:hAnsi="宋体"/>
                <w:lang w:val="en-US" w:eastAsia="zh-CN"/>
              </w:rPr>
              <w:t>苏州大学</w:t>
            </w: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default" w:ascii="宋体" w:hAnsi="宋体" w:eastAsia="宋体"/>
                <w:lang w:val="en-US" w:eastAsia="zh-CN"/>
              </w:rPr>
            </w:pPr>
            <w:r>
              <w:rPr>
                <w:rFonts w:hint="eastAsia" w:ascii="宋体" w:hAnsi="宋体"/>
                <w:lang w:val="en-US" w:eastAsia="zh-CN"/>
              </w:rPr>
              <w:t>80</w:t>
            </w: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default" w:ascii="宋体" w:hAnsi="宋体" w:eastAsia="宋体"/>
                <w:lang w:val="en-US" w:eastAsia="zh-CN"/>
              </w:rPr>
            </w:pPr>
            <w:r>
              <w:rPr>
                <w:rFonts w:hint="eastAsia" w:ascii="宋体" w:hAnsi="宋体"/>
                <w:lang w:val="en-US" w:eastAsia="zh-CN"/>
              </w:rPr>
              <w:t>最晚至2030年9月</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4D6A8A95">
      <w:pPr>
        <w:rPr>
          <w:rFonts w:hint="eastAsia" w:ascii="宋体" w:hAnsi="宋体"/>
          <w:b/>
          <w:bCs/>
          <w:sz w:val="24"/>
        </w:rPr>
      </w:pPr>
      <w:r>
        <w:rPr>
          <w:rFonts w:hint="eastAsia" w:ascii="宋体" w:hAnsi="宋体"/>
          <w:b/>
          <w:bCs/>
          <w:sz w:val="24"/>
        </w:rPr>
        <w:br w:type="page"/>
      </w:r>
    </w:p>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2CF2AECF">
      <w:pPr>
        <w:rPr>
          <w:rFonts w:hint="eastAsia" w:ascii="黑体" w:hAnsi="黑体" w:eastAsia="黑体"/>
          <w:sz w:val="32"/>
        </w:rPr>
      </w:pPr>
      <w:r>
        <w:rPr>
          <w:rFonts w:hint="eastAsia" w:ascii="黑体" w:hAnsi="黑体" w:eastAsia="黑体"/>
          <w:sz w:val="32"/>
        </w:rPr>
        <w:br w:type="page"/>
      </w: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393CA507">
      <w:pPr>
        <w:rPr>
          <w:rFonts w:hint="eastAsia" w:ascii="宋体" w:hAnsi="宋体"/>
          <w:b/>
          <w:bCs/>
          <w:sz w:val="24"/>
        </w:rPr>
      </w:pPr>
      <w:r>
        <w:rPr>
          <w:rFonts w:hint="eastAsia" w:ascii="宋体" w:hAnsi="宋体"/>
          <w:b/>
          <w:bCs/>
          <w:sz w:val="24"/>
        </w:rPr>
        <w:br w:type="page"/>
      </w:r>
    </w:p>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5EAB0472">
      <w:pPr>
        <w:rPr>
          <w:rFonts w:hint="eastAsia" w:ascii="宋体" w:hAnsi="宋体"/>
          <w:b/>
          <w:bCs/>
          <w:sz w:val="24"/>
        </w:rPr>
      </w:pPr>
      <w:r>
        <w:rPr>
          <w:rFonts w:hint="eastAsia" w:ascii="宋体" w:hAnsi="宋体"/>
          <w:b/>
          <w:bCs/>
          <w:sz w:val="24"/>
        </w:rPr>
        <w:br w:type="page"/>
      </w:r>
    </w:p>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14BC4200">
      <w:pPr>
        <w:rPr>
          <w:rFonts w:hint="eastAsia" w:ascii="宋体" w:hAnsi="宋体"/>
          <w:b/>
          <w:bCs/>
          <w:sz w:val="24"/>
        </w:rPr>
      </w:pPr>
      <w:r>
        <w:rPr>
          <w:rFonts w:hint="eastAsia" w:ascii="宋体" w:hAnsi="宋体"/>
          <w:b/>
          <w:bCs/>
          <w:sz w:val="24"/>
        </w:rPr>
        <w:br w:type="page"/>
      </w:r>
    </w:p>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12ACF8F">
      <w:pPr>
        <w:rPr>
          <w:rFonts w:hint="eastAsia" w:ascii="宋体" w:hAnsi="宋体"/>
          <w:b/>
          <w:bCs/>
          <w:sz w:val="24"/>
        </w:rPr>
      </w:pPr>
      <w:r>
        <w:rPr>
          <w:rFonts w:hint="eastAsia" w:ascii="宋体" w:hAnsi="宋体"/>
          <w:b/>
          <w:bCs/>
          <w:sz w:val="24"/>
        </w:rPr>
        <w:br w:type="page"/>
      </w:r>
    </w:p>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6AA1BCD3">
      <w:pPr>
        <w:rPr>
          <w:rFonts w:hint="eastAsia" w:ascii="宋体" w:hAnsi="宋体"/>
          <w:b/>
          <w:bCs/>
          <w:sz w:val="24"/>
        </w:rPr>
      </w:pPr>
      <w:r>
        <w:rPr>
          <w:rFonts w:hint="eastAsia" w:ascii="宋体" w:hAnsi="宋体"/>
          <w:b/>
          <w:bCs/>
          <w:sz w:val="24"/>
        </w:rPr>
        <w:br w:type="page"/>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02F814FC">
      <w:pPr>
        <w:rPr>
          <w:rFonts w:hint="eastAsia" w:ascii="黑体" w:hAnsi="黑体" w:eastAsia="黑体"/>
          <w:sz w:val="32"/>
        </w:rPr>
      </w:pPr>
      <w:r>
        <w:rPr>
          <w:rFonts w:hint="eastAsia" w:ascii="黑体" w:hAnsi="黑体" w:eastAsia="黑体"/>
          <w:sz w:val="32"/>
        </w:rPr>
        <w:br w:type="page"/>
      </w: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59B26DEC">
      <w:pPr>
        <w:rPr>
          <w:rFonts w:hint="eastAsia" w:ascii="黑体" w:hAnsi="黑体" w:eastAsia="黑体"/>
          <w:sz w:val="32"/>
        </w:rPr>
      </w:pPr>
      <w:r>
        <w:rPr>
          <w:rFonts w:hint="eastAsia" w:ascii="黑体" w:hAnsi="黑体" w:eastAsia="黑体"/>
          <w:sz w:val="32"/>
        </w:rPr>
        <w:br w:type="page"/>
      </w:r>
    </w:p>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p w14:paraId="2D964263">
            <w:pPr>
              <w:rPr>
                <w:rFonts w:hint="eastAsia" w:ascii="宋体" w:hAnsi="宋体"/>
              </w:rPr>
            </w:pPr>
            <w:r>
              <w:rPr>
                <w:rFonts w:hint="eastAsia" w:ascii="楷体" w:hAnsi="楷体" w:eastAsia="楷体"/>
              </w:rPr>
              <w:t>图书资料费**万元；数据采集费**万元；印刷出版费**万元（</w:t>
            </w:r>
            <w:r>
              <w:rPr>
                <w:rFonts w:hint="eastAsia" w:ascii="楷体" w:hAnsi="楷体" w:eastAsia="楷体"/>
                <w:b/>
                <w:bCs/>
                <w:color w:val="FF0000"/>
                <w:lang w:val="en-US" w:eastAsia="zh-CN"/>
              </w:rPr>
              <w:t>不可支出版面费</w:t>
            </w:r>
            <w:r>
              <w:rPr>
                <w:rFonts w:hint="eastAsia" w:ascii="楷体" w:hAnsi="楷体" w:eastAsia="楷体"/>
              </w:rPr>
              <w:t>，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p w14:paraId="1A73B27A">
            <w:pPr>
              <w:rPr>
                <w:rFonts w:hint="eastAsia" w:ascii="宋体" w:hAns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p w14:paraId="01BED616">
            <w:pPr>
              <w:rPr>
                <w:rFonts w:hint="eastAsia" w:ascii="宋体" w:hAnsi="宋体"/>
              </w:rPr>
            </w:pPr>
            <w:r>
              <w:rPr>
                <w:rFonts w:hint="eastAsia" w:ascii="楷体" w:hAnsi="楷体" w:eastAsia="楷体"/>
              </w:rPr>
              <w:t>电脑</w:t>
            </w:r>
            <w:r>
              <w:rPr>
                <w:rFonts w:hint="eastAsia" w:ascii="楷体" w:hAnsi="楷体" w:eastAsia="楷体"/>
                <w:lang w:val="en-US" w:eastAsia="zh-CN"/>
              </w:rPr>
              <w:t>2</w:t>
            </w:r>
            <w:r>
              <w:rPr>
                <w:rFonts w:hint="eastAsia" w:ascii="楷体" w:hAnsi="楷体" w:eastAsia="楷体"/>
              </w:rPr>
              <w:t>台，**万元（</w:t>
            </w:r>
            <w:r>
              <w:rPr>
                <w:rFonts w:hint="eastAsia" w:ascii="楷体" w:hAnsi="楷体" w:eastAsia="楷体"/>
                <w:b/>
                <w:bCs/>
                <w:color w:val="FF0000"/>
                <w:lang w:val="en-US" w:eastAsia="zh-CN"/>
              </w:rPr>
              <w:t>电脑或笔记本不得超过2台，</w:t>
            </w:r>
            <w:r>
              <w:rPr>
                <w:rFonts w:hint="eastAsia" w:ascii="楷体" w:hAnsi="楷体" w:eastAsia="楷体"/>
                <w:b/>
                <w:bCs/>
                <w:color w:val="FF0000"/>
              </w:rPr>
              <w:t>单价不得高于0.8万元</w:t>
            </w:r>
            <w:r>
              <w:rPr>
                <w:rFonts w:hint="eastAsia" w:ascii="楷体" w:hAnsi="楷体" w:eastAsia="楷体"/>
              </w:rPr>
              <w:t>）；打印机1台，**万元。</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lang w:val="en-US" w:eastAsia="zh-CN"/>
              </w:rPr>
              <w:t>29</w:t>
            </w: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lang w:val="en-US" w:eastAsia="zh-CN"/>
              </w:rPr>
              <w:t>80</w:t>
            </w: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bookmarkStart w:id="0" w:name="_GoBack"/>
            <w:bookmarkEnd w:id="0"/>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7C7EDC4A">
      <w:pPr>
        <w:jc w:val="left"/>
      </w:pPr>
    </w:p>
    <w:p w14:paraId="11500E7D">
      <w:pPr>
        <w:rPr>
          <w:rFonts w:hint="eastAsia" w:ascii="黑体" w:hAnsi="黑体" w:eastAsia="黑体"/>
          <w:bCs/>
          <w:sz w:val="32"/>
        </w:rPr>
      </w:pPr>
      <w:r>
        <w:rPr>
          <w:rFonts w:hint="eastAsia" w:ascii="黑体" w:hAnsi="黑体" w:eastAsia="黑体"/>
          <w:bCs/>
          <w:sz w:val="32"/>
        </w:rPr>
        <w:br w:type="page"/>
      </w: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62109F7E">
      <w:pPr>
        <w:rPr>
          <w:rFonts w:hint="eastAsia" w:ascii="宋体" w:hAnsi="宋体"/>
          <w:b/>
          <w:bCs/>
          <w:sz w:val="24"/>
        </w:rPr>
      </w:pPr>
      <w:r>
        <w:rPr>
          <w:rFonts w:hint="eastAsia" w:ascii="宋体" w:hAnsi="宋体"/>
          <w:b/>
          <w:bCs/>
          <w:sz w:val="24"/>
        </w:rPr>
        <w:br w:type="page"/>
      </w: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EB4266B">
      <w:pPr>
        <w:rPr>
          <w:rFonts w:hint="eastAsia" w:ascii="黑体" w:hAnsi="黑体" w:eastAsia="黑体"/>
          <w:sz w:val="32"/>
        </w:rPr>
      </w:pPr>
      <w:r>
        <w:rPr>
          <w:rFonts w:hint="eastAsia" w:ascii="黑体" w:hAnsi="黑体" w:eastAsia="黑体"/>
          <w:sz w:val="32"/>
        </w:rPr>
        <w:br w:type="page"/>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6B40709C">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重大项目科研团队予以政策倾斜。我校人文社科处将对课题研究的全过程实施监督管理的措施，确保课题研究顺利进行，产出具有代表性的高质量研究成果。</w:t>
            </w:r>
          </w:p>
          <w:p w14:paraId="33DAEBD6">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0CA2F104">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lang w:val="en-US" w:eastAsia="zh-CN"/>
              </w:rPr>
              <w:t>2025年7月25日</w:t>
            </w:r>
            <w:r>
              <w:rPr>
                <w:rFonts w:hint="eastAsia" w:ascii="宋体" w:hAnsi="宋体"/>
              </w:rPr>
              <w:t xml:space="preserve">                                   </w:t>
            </w:r>
            <w:r>
              <w:rPr>
                <w:rFonts w:hint="eastAsia" w:ascii="宋体" w:hAnsi="宋体"/>
                <w:lang w:val="en-US" w:eastAsia="zh-CN"/>
              </w:rPr>
              <w:t>2025年7月25日</w:t>
            </w:r>
          </w:p>
        </w:tc>
      </w:tr>
    </w:tbl>
    <w:p w14:paraId="75DC6199">
      <w:pPr>
        <w:rPr>
          <w:rFonts w:hint="eastAsia" w:ascii="宋体" w:hAnsi="宋体"/>
          <w:b/>
          <w:bCs/>
          <w:sz w:val="24"/>
        </w:rPr>
      </w:pPr>
      <w:r>
        <w:rPr>
          <w:rFonts w:hint="eastAsia" w:ascii="宋体" w:hAnsi="宋体"/>
          <w:b/>
          <w:bCs/>
          <w:sz w:val="24"/>
        </w:rPr>
        <w:br w:type="page"/>
      </w:r>
    </w:p>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BE5"/>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063D4CBA"/>
    <w:rsid w:val="074E2EF7"/>
    <w:rsid w:val="11E87A0D"/>
    <w:rsid w:val="12E67934"/>
    <w:rsid w:val="13AB3ECA"/>
    <w:rsid w:val="164976AB"/>
    <w:rsid w:val="18AB01A9"/>
    <w:rsid w:val="20EF1743"/>
    <w:rsid w:val="24D32F62"/>
    <w:rsid w:val="253036CC"/>
    <w:rsid w:val="2B1E7B70"/>
    <w:rsid w:val="2D2F2CFF"/>
    <w:rsid w:val="30C55D56"/>
    <w:rsid w:val="30E32AF9"/>
    <w:rsid w:val="34220BD5"/>
    <w:rsid w:val="35C778E0"/>
    <w:rsid w:val="372633C5"/>
    <w:rsid w:val="37405B09"/>
    <w:rsid w:val="37FF59C4"/>
    <w:rsid w:val="39205BF2"/>
    <w:rsid w:val="398163A9"/>
    <w:rsid w:val="3C720398"/>
    <w:rsid w:val="3F3348D1"/>
    <w:rsid w:val="41F36599"/>
    <w:rsid w:val="46911B59"/>
    <w:rsid w:val="541B5968"/>
    <w:rsid w:val="54D51B2F"/>
    <w:rsid w:val="56AD2D63"/>
    <w:rsid w:val="5D4E2E30"/>
    <w:rsid w:val="5EEA61D6"/>
    <w:rsid w:val="611C241C"/>
    <w:rsid w:val="61F335F4"/>
    <w:rsid w:val="666B61D5"/>
    <w:rsid w:val="7A1F24F0"/>
    <w:rsid w:val="7A5F4DF4"/>
    <w:rsid w:val="7EB0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2504</Words>
  <Characters>2609</Characters>
  <Lines>14</Lines>
  <Paragraphs>10</Paragraphs>
  <TotalTime>3</TotalTime>
  <ScaleCrop>false</ScaleCrop>
  <LinksUpToDate>false</LinksUpToDate>
  <CharactersWithSpaces>2860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fzhou</dc:creator>
  <cp:lastModifiedBy>nljwomo</cp:lastModifiedBy>
  <cp:lastPrinted>2025-05-19T09:05:00Z</cp:lastPrinted>
  <dcterms:modified xsi:type="dcterms:W3CDTF">2025-05-28T06:12:35Z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5CB37BE8956148AD8B24337F8DD98396_12</vt:lpwstr>
  </property>
  <property fmtid="{D5CDD505-2E9C-101B-9397-08002B2CF9AE}" pid="4" name="KSOTemplateDocerSaveRecord">
    <vt:lpwstr>eyJoZGlkIjoiZDBmN2E2YzExYTlhZGNiYjBiNGU4YjI4YzRlZWM1YmEiLCJ1c2VySWQiOiIyNTg0OTk3NTQifQ==</vt:lpwstr>
  </property>
</Properties>
</file>